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9C" w:rsidRPr="009F4C9C" w:rsidRDefault="009F4C9C" w:rsidP="006E167E">
      <w:pPr>
        <w:jc w:val="center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تفريغات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كتاب الاصل الجامع</w:t>
      </w:r>
      <w:bookmarkStart w:id="0" w:name="_GoBack"/>
      <w:bookmarkEnd w:id="0"/>
    </w:p>
    <w:p w:rsidR="009F4C9C" w:rsidRPr="009F4C9C" w:rsidRDefault="009F4C9C" w:rsidP="006E167E">
      <w:pPr>
        <w:jc w:val="center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بِسْم الله الرحمن الرحيم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الحمد لله رب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العالمين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وأصلي وأسلم على سيد المرسلين نبينا محمد وعلى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آله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وصحبه أجمعين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مرحبا بكم أيها الإخوة المؤمنون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 أيتها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الأخوات المؤمنات في هذه الدورة العلمية المباركة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وهذا هو الدرس الأول من دروس كتاب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شرح الأصل الجامع لعبادة الله وحده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للشيخ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مُحَمَّد بنُ عبد الوهّاب رحمهُ اللَّه تَعَالَى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 في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هذا الكتاب يتناول المصنف رحمه الله تعالى معنى العبادةِ وأنواعها و أقسامها و أدلتها وحكم من صرف شيئاً منها لغير الله 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فإن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قيل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فما الجامع لعبادة الله وحده ؟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قلت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طاعته بامتثال أوامره و اجتناب نواهيه ، فإن قيل : فما أنواع العبادة التي لا تصلح إلا لله ؟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قلت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من أنواعها الدعاء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والإستعانة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،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والإستغاثة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، وذبح القربان ، والنذر ، والخوف ، والرجاء ، والتوكل ، والإنابة ،والمحبة ، والخشية ، والرغبة ، والرهبة ،والتأله ، والركوع ، والسجود ، والخشوع ، والتذلل ، والتعظيمُ الذي هو من خصائصِ الألوهية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فإن قيل فما الجامع لعبادة الله وحدهُ ؟ قلت طاعته بامتثال أوامره واجتناب نواهيه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إذا سئلت عن الجامع الذي يجمع العبادة لله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وحده ،فقل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الجامع هو طاعة الله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وهذا يكون بأمرين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الأول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بامتثال أوامره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بفعل الأوامر التي أمرنا الله بها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الثاني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اجتناب نواهيه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نجتنب ما نهى الله عز وجل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عنه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وما نهى عنه رسوله الله صلى الله عليه وسلم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والعبادة عرفها العلماء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بقولهم  هي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اسم جامع لكل ما يحبه الله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ويرضاه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، من الأقوال والأعمال الظاهرة والباطنة ، فكل قول وكل فعل يحبه الله و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يرضاه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يسمى عبادة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لا يجوز صرفه لغيره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ولا يقبل الله عز وجل منك أي عبادة إلا إذا حققت شرطين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الأول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أن تكون مخلصاً في عبادتك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الإخلاص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أن تقصد بها وجه الله سبحانه وتعالى ، والوصول إلى دار كرامته سبحانه وتعالى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والدليل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على هذا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وَمَا أُمِرُوا إِلَّا لِيَعْبُدُوا اللَّهَ مُخْلِصِينَ لَهُ الدِّين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َ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آيه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٥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البينة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فإذا أراد العبد بعبادته غير وجه الله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كأن يريد أن يثني الناس عليه أو يريد منصباً أو جاها أو نحو هذا ، فإن الله تعالى لا يقبل منه هذه العبادة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ومن الأدلة على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ذلك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قول الرّسول صَلَّى اللَّه عَلَيْه وَسَلَّم : مَنْ أَحْدَثَ فِي أَمْرِنَا هَذَا مَا لَيْسَ مِنْهُ فَهُوَ رَدٌّ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رَوَاهُ الْبُخَارِيُّ [رقم: ٢٦٩٧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]،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وَمُسْلِم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الشرط الثاني: أن توافق هدي رسول الله </w:t>
      </w:r>
      <w:r w:rsidRPr="009F4C9C">
        <w:rPr>
          <w:rFonts w:ascii="Sakkal Majalla" w:eastAsia="Arial Unicode MS" w:hAnsi="Sakkal Majalla" w:cs="Sakkal Majalla" w:hint="cs"/>
          <w:sz w:val="40"/>
          <w:szCs w:val="40"/>
          <w:rtl/>
          <w:lang w:bidi="ar-AE"/>
        </w:rPr>
        <w:t>ﷺ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في هذه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العبادة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فإن الله لا يقبل من العبادة إلا الموافق لهدي الرسول صلى الله عليه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وسلم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فلو صلى مصل على خلاف هدي رسول الله صلى الله عليه وسلم ، فإن الله لا يقبل منه هذه الصلاة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قال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مثلاً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سأصلي الفجر ثلاث ركعات ،وسأصلي المغرب خمس ركعات ، وسأصلي العشاء ركعتين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هل يقبل منه هَذَا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بلا شك لا يقبل الله عز وجل منه هذه العبادة لماذا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لأنها على خلاف هدي الرسول </w:t>
      </w:r>
      <w:r w:rsidRPr="009F4C9C">
        <w:rPr>
          <w:rFonts w:ascii="Sakkal Majalla" w:eastAsia="Arial Unicode MS" w:hAnsi="Sakkal Majalla" w:cs="Sakkal Majalla" w:hint="cs"/>
          <w:sz w:val="40"/>
          <w:szCs w:val="40"/>
          <w:rtl/>
          <w:lang w:bidi="ar-AE"/>
        </w:rPr>
        <w:t>ﷺ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وكذلك لو صام صائم خلاف هدي رسول الله </w:t>
      </w:r>
      <w:proofErr w:type="gramStart"/>
      <w:r w:rsidRPr="009F4C9C">
        <w:rPr>
          <w:rFonts w:ascii="Sakkal Majalla" w:eastAsia="Arial Unicode MS" w:hAnsi="Sakkal Majalla" w:cs="Sakkal Majalla" w:hint="cs"/>
          <w:sz w:val="40"/>
          <w:szCs w:val="40"/>
          <w:rtl/>
          <w:lang w:bidi="ar-AE"/>
        </w:rPr>
        <w:t>ﷺ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فإن الله تعالى لا يقبل منه هذا الصيام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فإن قيل فما أنواع العبادة التي لا تصلح إلا لله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لا يجوز صرفها لغير الله 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ثم شرع المصنف رحمه الله تعالى في بيان جملة من أنواع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العبادة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وبدأ بأعظم أنواع العبادة وهو الدعاء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والدعاء قسمان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الأول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دعاء مسألة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spellStart"/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الثاني:دعاء</w:t>
      </w:r>
      <w:proofErr w:type="spellEnd"/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عبادة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أما دعاء المسألة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هو أن تطلب ما ينفعك من جلب نفع أو دفع ضر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كأن تقول اللهم اغفر لي وارحمني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أما القسم الثاني: فهو دعاء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العبادة ،</w:t>
      </w:r>
      <w:proofErr w:type="gramEnd"/>
    </w:p>
    <w:p w:rsid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ودعاء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العبادة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يكون بأي نوع من أنواع العبادة ، فالصلاة دعاء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والصيام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>دعاء ،</w:t>
      </w:r>
      <w:proofErr w:type="gramEnd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والحج دعاء ، فهي دعاء بلسان الحال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فأنت تصلي لكي يغفر الله لك وتصوم لكي يغفر الله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لك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ويعطيك من الثواب العظيم ، وكذلك الحج وكذلك سائر العبادات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وحكم صرف دعاء العبادة لغير الله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شرك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أكبر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من صرف دعاء العبادة لغير الله فهو مشرك شرك أكبر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أما دعاء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المسألة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فإن كان المدعو قادرا على الإجابة ، جاز دعاؤه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كأن تقول يا فلان أطعمني طعاماً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أو يا فلان اقرضني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مالا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فهذا جائز لا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شئ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فيه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أما إن كان المدعو لا يقدر على الإجابة فهنا يكون حكم الدعاء شرك أكبر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كأن يقول الداعي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مثلاً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يا فلان اغفر لي ذنوبي ، أو يا فلان دبر لي أمري ، أو نحو هذا في كل شيء لا يقدر عليه إلا الله سبحانه وتعالى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وذكر أيضاً من أنواع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العبادات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الاستعانة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spellStart"/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والإستعانة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هي طلب العون، كالاستنصار طلب النصر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والاستعانة نوعان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أحدهما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الاستعانةُ بمخلوقٍ فيما يقدر عليه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وهذا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جائز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كمن يستعين بحي حاضر قادر على حمل متاعه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َتَعَاوَنُوا عَلَى الْبِرِّ وَالتَّقْوَى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(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٢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: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المائدة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النوع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الثاني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الاستعانة بمخلوق فيما لا يقدر عليه إلا الله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كمن يستعين بحي أو ميت حاضر أو غائب على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شفائه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:فهذا شرك أكبر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وذلك لأن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الإستعانة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عبادة لا يجوز صرفها لغير الله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إِيَّاكَ نَعْبُدُ وإِيَّاكَ نَسْتَعِينُ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}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٤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: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الفاتحة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وذكر أيضاً رحمه الله تعالى من أنواع العبادة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،:</w:t>
      </w:r>
      <w:proofErr w:type="spellStart"/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الإستغاثة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:وهي طلب الغوث وهو إزالة الشدة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والاستغاثة نوعان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أحدهما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الإستغاثة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بمخلوق فيما يقدر عليه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وهذا جائز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كمن يستغيث بحي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حاضر ،قادر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على إنقاذه من مهلكه ،فهذا جائز كالدعاء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النوع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الثاني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كمن يستغيث بمخلوق فيما لا يقدر عليه إلا الله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كمن يستغيث بميت أو حي غائب على إنقاذه من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السبع ،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فهذا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شرك ،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وذلك لأن الاستغاثة عبادة لا يجوز صرفها لغير الله 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ذكر أيضاً رحمه الله تعالى من أنواع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العبادة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ذبح القربان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المراد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بالقربان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ما يتقرب به إلى الله سبحانه وتعالى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والذبح نوعان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أحدهما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الذبح للأكل،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فهذا جائز لا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شئ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فيه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إن ذكر الذابح اسم الله عز وجل على الذبيحة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أما الذبح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الثاني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بسم الله تعالى لله تعالى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وهذا عبادة لا يجوز صرفها لغير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وذلك لقوله 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ُلْ إِنَّ صَلاَتِي وَنُسُكِي وَمَحْيَايَ وَمَمَاتِي لِلّهِ رَبِّ الْعَالَمِينَ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١٦٢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: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الأنعام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فمن ذبح لغير الله سبحانه وتعالى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فقد أشرك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كمن يذكر اسم الله على الذبيحة وينوي التقرب إلى صاحب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الضريح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أو صاحب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القبر ،فهذا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شرك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وذلك لأن النبي صلى الله عليه وسلم قال ُ لَعَنَ اللَّهُ مَنْ ذَبَحَ لِغَيْرِ اللَّهِ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واللعن :هو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الطرد من رحمة الله سبحانه وتعالى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ذكر أيضاً رحمه الله تعالى من أنواع العبادة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النذر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هو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أن يلزم المكلف نفسه عبادة لم تكن لازمة عليه بأصل الشرع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كأن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يقول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لله علي أن أصوم ثلاثة أيام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أو كأن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يقول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لله علي أن أصلي كل ليلة أربع ركعات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فهذا نذر يجب الوفاء به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والنذر نوعان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الأول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نذر لله 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الثاني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نذر لغير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أما النذر الذي يكون لله تعالى، فهو أن يكون المنذور لله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كأن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يقول لله علي أن أصوم كذا ، أو لله علي أن أصلي كذا وكذا ، أو لله علي أن أتصدق بكذا وكذا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فإن قيده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بشئ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يحدث له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،: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كان نذرا مقيداً مكروها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وذلك كأن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يقول  إن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رزقني الله مالا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لاتصدقن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، أو إن تزوجت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لأصومن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يوماً ، أو نحو هذا فهذا مكروه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لأن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النبيّ صَلَّى اللَّه عَلَيْه وَسَلَّم قَال : إنَّما يُستخرج به من البخيل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أما النذر الذي يكون لغير الله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فهو شرك بالله سبحانه </w:t>
      </w:r>
      <w:proofErr w:type="spellStart"/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وتعالى:كأن</w:t>
      </w:r>
      <w:proofErr w:type="spellEnd"/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يقول  الناذر لصاحب الضريح علي نذر ، أو لصاحب القبر علي نذر فهذا شرك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لأن النذر عبادة لا يجوز صرفها لغير الله 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ثم ذكر رحمه الله تعالى من أنواع العبادة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الخوف ،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وذلك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فَلاَ تَخَافُوهُمْ وَخَافُونِ إِن كُنتُم مُّؤْمِنِين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َ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١٧٥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: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آل عمران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أما الخوف من حيوان أو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عدو ،فهذا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لا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شئ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فيه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وذلك لأن الله عز وجل وصف موسى عليه السلام به قال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فَأَصْبَحَ فِي الْمَدِينَةِ خَائِفًا يَتَرَقَّبُ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١٨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: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القصص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والأنبياء معصومون من الشرك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ذكر أيضاً رحمه الله من أنواع العبادة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الرجاء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والرجاء :هو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الطمع فيما عند الله سبحانه وتعالى ،يكون محمودا ،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ً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إذا صحبه العمل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ويكون مذموما إذا لم يصحبه العمل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فالذي يعمل لله سبحانه وتعالى من أنواع العبادات ما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شاء ،ويرجو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الثواب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فرجاؤه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محمود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أما الذي يرجو الثواب ولا يعمل من الطاعات بل يعصي الله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.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فرجاؤه مذموم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ذكر أيضاً رحمه الله تعالى من أنواع العبادات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التوكل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والتوكل :هو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تفويض الأمور إلى الله سبحانه وتعالى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وَعَلَى اللَّهِ فَتَوَكَّلُوا إِنْ كُنْتُمْ مُؤْمِنِين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َ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٢٣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: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المائدة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فلا يجوز لأحد أن يتوكل على غير الله سبحانه وتعالى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ذكر أيضاً من أنواع العبادات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الإنابة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والإنابة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هي الرجوع إلى الله سبحانه وتعالى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وَأَنِيبُوا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إِلَىٰ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رَبِّكُمْ وَأَسْلِمُوا لَه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ُ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٥٤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: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الزمر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وذكر أيضاً من أنواع العبادة المحبة،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والمحبة :هي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إيثار المحبوب على جميع المصحوب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وهي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ثلاثة أنواع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النوع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الأولى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محبة عبادة ،وهي التي توجب التذلل والتعظيم للمحبوب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وهذه خاصة بالله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ومن صرفها لغير الله فقد أشرك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النوع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الثاني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محبة طبيعية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كمحبة الولد والمال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والأهل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فهذه جائزة لا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شئ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فيها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النوع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الثالث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وهي محبة محرمة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وهي محبة الأشياء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المحرمة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كمحبة المعازف ومحبة النظر إلى النساء ونحو هذا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ذكر أيضاً رحمه الله تعالى من أنواع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العبادات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الخشية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والخشية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أخص من الخوف فالخشية تكون خاصة بالعلماء بالله سبحانه وتعالى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إِنَّمَا يَخْشَى اللَّهَ مِنْ عِبَادِهِ الْعُلَمَاءُ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٢٨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: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فاطر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أكثر الناس خشية لله سبحانه وتعالى هم العلماء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ذكر أيضاً رحمه الله تعالى من أنواع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العبادات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الرغبة و الرهبة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والرغبة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هي الطمع فيما عند الله سبحانه وتعالى من الثواب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والرهبة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هي الخوف من عذاب الله سبحانه وتعالى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>: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إِنَّهُمْ كَانُوا يُسَارِعُونَ فِي الْخَيْرَاتِ وَيَدْعُونَنَا رَغَبًا وَرَهَبً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٩٠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: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الأنبياء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ذكر أيضاً رحمه الله تعالى من أنواع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العبادات  التأله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،ومعناه التعبد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وذكر أيضاً رحمه الله تعالى من أنواع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العبادات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الركوع والسجود و الخشوع والتذلل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أما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الخشوع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فهو الخضوع والذل بين يدي الله سبحانه وتعالى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وأما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التذلل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فهو الخضوع والتذلل لأمر الله سبحانه وتعالى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وذكر أيضاً رحمه الله تعالى من أنواع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العبادة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التعظيم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الذي هو من خصائص الألوهية</w:t>
      </w:r>
    </w:p>
    <w:p w:rsid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ودليل الدعاء قوله تعالى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َأَنَّ الْمَسَاجِدَ لِلَّهِ فَلَا تَدْعُوا مَعَ اللَّهِ أَحَدًا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١٨ :سورة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الجن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لَهُ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دَعْوَةُ الْحَقِّ ۖ وَالَّذِينَ يَدْعُونَ مِن دُونِهِ لَا يَسْتَجِيبُونَ لَهُم بِشَيْءٍ إِلَّا كَبَاسِطِ كَفَّيْهِ إِلَى الْمَاءِ لِيَبْلُغَ فَاهُ وَمَا هُوَ بِبَالِغِهِ ۚ وَمَا دُعَاءُ الْكَافِرِينَ إِلَّا فِي ضَلَالٍ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آية١٤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الرعد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 دليل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الاستعانة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إِيَّاكَ نَعْبُدُ وإِيَّاكَ نَسْتَعِينُ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}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٥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الفاتحة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="Times New Roman" w:hAnsi="Times New Roman" w:cs="Times New Roman"/>
          <w:sz w:val="40"/>
          <w:szCs w:val="40"/>
          <w:lang w:bidi="ar-AE"/>
        </w:rPr>
        <w:t>🔶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ودليل الاستغاثة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ِذْ تَسْتَغِيثُونَ رَبَّكُمْ فَاسْتَجَابَ لَكُمْ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آية ١٤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:سورة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الأنفال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ودليل الذبح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8B50CE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lastRenderedPageBreak/>
        <w:t xml:space="preserve">( 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قُلْ</w:t>
      </w:r>
      <w:proofErr w:type="gram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إِنَّ صَلاتِي وَنُسُكِي وَمَحْيَايَ وَمَمَاتِي لِلَّهِ رَبِّ الْعَالَمِينَ </w:t>
      </w:r>
      <w:r w:rsidR="009F4C9C" w:rsidRPr="009F4C9C">
        <w:rPr>
          <w:rFonts w:ascii="Segoe UI Symbol" w:hAnsi="Segoe UI Symbol" w:cs="Segoe UI Symbol" w:hint="cs"/>
          <w:sz w:val="40"/>
          <w:szCs w:val="40"/>
          <w:rtl/>
          <w:lang w:bidi="ar-AE"/>
        </w:rPr>
        <w:t>☆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لا شَرِيكَ لَهُ وَبِذَلِكَ أُمِرْتُ وَأَنَا أَوَّلُ المسلمين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آية ١٦٢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:سورة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الأنعام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ودليل النذر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ي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ُوفُونَ بِالنَّذْرِ وَيَخَافُونَ يَوْماً كَانَ شَرُّهُ مُسْتَطِيراً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آية ٧سورة الإنسان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="Times New Roman" w:hAnsi="Times New Roman" w:cs="Times New Roman"/>
          <w:sz w:val="40"/>
          <w:szCs w:val="40"/>
          <w:lang w:bidi="ar-AE"/>
        </w:rPr>
        <w:t>⭕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هنا يذكر الشيخ رحمه الله تعالى الأدلة على أن المذكورات السابقات من العبادات فذكر دليلين على أن الدعاء عبادة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الأول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َأَنَّ الْمَسَاجِدَ لِلَّهِ فَلَا تَدْعُوا مَعَ اللَّهِ أَحَدًا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سورة الجن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أن المواضع التي بنيت للصلاة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 ذكر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الله تعالى هي لله تعالى لا يجوز لأحد أن يدعو مع الله فيها أحدا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الدليل الثاني: فقوله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8B50CE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لَهُ</w:t>
      </w:r>
      <w:proofErr w:type="gram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دَعْوَةُ الْحَقِّ ۖ وَالَّذِينَ يَدْعُونَ مِن دُونِهِ لَا يَسْتَجِيبُونَ لَهُم بِشَيْءٍ إِلَّا كَبَاسِطِ كَفَّيْهِ إِلَى الْمَاءِ لِيَبْلُغَ فَاهُ وَمَا هُوَ بِبَالِغِهِ ۚ وَمَا دُعَاءُ الْكَافِرِينَ إِلَّا فِي ضَلَالٍ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  <w:r w:rsidR="009F4C9C"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آية١٤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الرعد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له دعوة الحق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التوحيد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 معنى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قوله لا يستجيبون لهم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بشئ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إلا كباسط كفيه إلى الماء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lastRenderedPageBreak/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لا تجيب هذه الآلهة من دعاها ولا تنفعه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ثم ذكر رحمه الله تعالى الدليل على أن الاستعانة عبادة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وهو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ِيَّاكَ نَعْبُدُ وإِيَّاكَ نَسْتَعِينُ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٥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الفاتحة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هنا قدم الله عز وجل المعمول على العامل إياك مقدمة على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نستعين ،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وأصل الكلام نستعين إياك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وتقديم ما حقه التأخير يفيد الحصر،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لا يجوز أن نستعين إلا بالله سبحانه وتعالى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ثم ذكر دليل </w:t>
      </w:r>
      <w:proofErr w:type="spellStart"/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الإستغاثة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،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وهو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ِذْ تَسْتَغِيثُونَ رَبَّكُمْ فَاسْتَجَابَ لَكُم } (سورة الأنفال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* تستغيثون ربكم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تطلبون الغوث والنصر من ربكم سبحانه وتعالى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ذكر الدليل على أن الذبح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عبادة ،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وهو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8B50CE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قُلْ</w:t>
      </w:r>
      <w:proofErr w:type="gram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إِنَّ صَلاتِي وَنُسُكِي وَمَحْيَايَ وَمَمَاتِي لِلَّهِ رَبِّ الْعَالَمِينَ </w:t>
      </w:r>
      <w:r w:rsidR="009F4C9C" w:rsidRPr="009F4C9C">
        <w:rPr>
          <w:rFonts w:ascii="Segoe UI Symbol" w:hAnsi="Segoe UI Symbol" w:cs="Segoe UI Symbol" w:hint="cs"/>
          <w:sz w:val="40"/>
          <w:szCs w:val="40"/>
          <w:rtl/>
          <w:lang w:bidi="ar-AE"/>
        </w:rPr>
        <w:t>☆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لا شَرِيكَ لَهُ وَبِذَلِكَ أُمِرْتُ وَأَنَا أَوَّلُ المسلمين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آية ١٦٢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:سورة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الأنعام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إن صلاتي ونسكي في الذبح ومحياي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أي ما أحيا عليه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 مماتي</w:t>
      </w:r>
      <w:proofErr w:type="gramEnd"/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ما أموت عليه كل هذا لله رب العالمين لا شَرِيكَ لَهُ في ذلك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ثم ذكر الدليل على أن النذر عبادة،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وهو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يُوفُونَ بِالنَّذْرِ وَيَخَافُونَ يَوْماً كَانَ شَرُّهُ مُسْتَطِيرا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ً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آية٧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 سورة الإنسان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هنا امتدح الله عز وجل المؤمنين بأنهم يوفون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بالنذر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والمدح :لا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يكون على لعبادة وأمر يحبه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="008B50CE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مستطيرا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منتشرا طويلا فاشيا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ثم ذكر الشيخ محمد بن عبد الوهاب رحمه الله تعالى جملة من الأدلة على أن المذكورات السابقات من العبادات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فقال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8B50CE" w:rsidRDefault="009F4C9C" w:rsidP="008B50CE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 دليل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الخوف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proofErr w:type="gramStart"/>
      <w:r w:rsidR="008B50CE"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إِنَّمَا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ذَٰلِكُمُ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الشَّيْطَانُ يُخَوِّفُ أَوْلِيَاءَهُ فَلَا تَخَافُوهُمْ وَخَافُونِ إِن كُنتُم مُّؤْمِنِينَ</w:t>
      </w:r>
      <w:r w:rsidR="008B50CE"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١٧٥ :سورة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آل عمران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من علامات الإيمان أن تخاف الله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ولا تخاف غيره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قال الشيخ محمد بن عبد الوهاب رحمه الله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تعالى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ودليل الرجاء ،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قول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8B50CE" w:rsidRDefault="008B50CE" w:rsidP="008B50CE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قُلْ</w:t>
      </w:r>
      <w:proofErr w:type="gram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إِنَّمَا أَنَا بَشَرٌ مِّثْلُكُمْ </w:t>
      </w:r>
      <w:proofErr w:type="spellStart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يُوحَىٰ</w:t>
      </w:r>
      <w:proofErr w:type="spell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إِلَيَّ أَنَّمَا </w:t>
      </w:r>
      <w:proofErr w:type="spellStart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إِلَٰهُكُمْ</w:t>
      </w:r>
      <w:proofErr w:type="spell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proofErr w:type="spellStart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إِلَٰهٌ</w:t>
      </w:r>
      <w:proofErr w:type="spell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وَاحِدٌ ۖ فَمَن كَانَ يَرْجُو لِقَاءَ رَبِّهِ فَلْيَعْمَلْ عَمَلًا صَالِحًا وَلَا يُشْرِكْ بِعِبَادَةِ رَبِّهِ أَحَدًا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  <w:r w:rsidR="009F4C9C"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١١٠ :سورة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الكهف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)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فمن يخاف ربه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 ويرجو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ثوابه على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طاعته فليخلص له العبادة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ولا يجعل له شريكاً في عبادته إياه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ودليل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التوكل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وَعَلَى اللَّهِ فَتَوَكَّلُوا إِنْ كُنْتُمْ مُؤْمِنِينَ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}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من علامات الإيمان التوكل على الله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وتفويض الأمر إليه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ودليل الإنابة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{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َأَنِيبُوا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إِلَىٰ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رَبِّكُمْ وَأَسْلِمُوا لَهُ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ارجعوا إلى ربكم سبحانه وتعالى وانقادوا له بالتوحيد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 الطاعة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ودليل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المحبة  قوله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8B50CE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وَمِنَ</w:t>
      </w:r>
      <w:proofErr w:type="gram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النَّاسِ مَنْ يَتَّخِذُ مِنْ دُونِ اللَّهِ أَنْدَادًا يُحِبُّونَهُمْ كَحُبِّ اللَّهِ وَالَّذِينَ آمَنُوا أَشَدُّ حُبًّا لِلَّهِ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  <w:r w:rsidR="009F4C9C"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أي من الناس من يتخذ من دون الله نظراء وشركاء يحبونهم كحب المؤمنين الله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ولكن الذين  آمنوا أشد حبا  لله من هؤلاء الذين اتخذوا الأنداد والنظراء  والشركاء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ودليل الخشية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فَلاَ تَخْشَوْهُمْ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واخشونى</w:t>
      </w:r>
      <w:proofErr w:type="spellEnd"/>
      <w:r w:rsidRPr="009F4C9C">
        <w:rPr>
          <w:rFonts w:asciiTheme="majorBidi" w:hAnsiTheme="majorBidi" w:cstheme="majorBidi"/>
          <w:sz w:val="40"/>
          <w:szCs w:val="40"/>
          <w:lang w:bidi="ar-AE"/>
        </w:rPr>
        <w:t>}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لاتخشوا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الناس واخشون في تنفيذ شرعي الذي شرعته لكم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ودليل الرغبة والرهبة قول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8B50CE" w:rsidRDefault="008B50CE" w:rsidP="008B50CE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إِنَّهُمْ</w:t>
      </w:r>
      <w:proofErr w:type="gram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كَانُوا يُسَارِعُونَ فِي الْخَيْرَاتِ وَيَدْعُونَنَا رَغَبًا وَرَهَبًا ۖ وَكَانُوا لَنَا خَاشِعِينَ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  <w:r w:rsidR="009F4C9C"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إن الذين سميناهم من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الأنبياء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زكريا وزوجه ويحيى عليهما السلام ، كانوا يسارعون في الخيرات ، ويدعون الله رغبة منهم في ما عنده سبحانه وتعالى ، ورهبة منهم من عذابه وعقابه سبحانه وتعالى ، وكانوا لله سبحانه وتعالى متواضعين متذللين ، ولا يستكبرون عن عبادته ودعائه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ودليل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التأله  قوله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{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وَإِلَـهُكُمْ إِلَهٌ وَاحِدٌ لاَّ إِلَهَ إِلاَّ هُوَ الرَّحْمَنُ الرَّحِيم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ُ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}</w:t>
      </w:r>
      <w:proofErr w:type="gramEnd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١٦٣ :سورة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البقرة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 xml:space="preserve">أي إلهكم إله واحد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لامعبود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بحق إلا هو الرحمن الرحيم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فلا تعبدوا غيره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ودليل الركوع والسجود قوله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8B50CE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يَا</w:t>
      </w:r>
      <w:proofErr w:type="gram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أَيُّهَا الَّذِينَ آَمَنُوا ارْكَعُوا وَاسْجُدُوا وَاعْبُدُوا رَبَّكُمْ وَافْعَلُوا الْخَيْرَ لَعَلَّكُمْ تُفْلِحُونَ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  <w:r w:rsidR="009F4C9C"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(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سورة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الحج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لعلكم تفوزون بالخير في الدنيا والآخرة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قال الشيخ محمد بن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ودليل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الخشوع  قوله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8B50CE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وَإِنَّ</w:t>
      </w:r>
      <w:proofErr w:type="gram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مِنْ أَهْلِ الْكِتَابِ لَمَنْ يُؤْمِنُ بِاللَّهِ وَمَا أُنْزِلَ إِلَيْكُمْ وَمَا أُنْزِلَ إِلَيْهِمْ خَاشِعِينَ لِلَّهِ لا يَشْتَرُونَ بِآيَاتِ اللَّهِ ثَمَنًا قليلاً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 نحوها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من اليهود والنصارى لمن يقر بوحدانية الله تعالى أيها المؤمنون وما أنزل إليكم أيها المؤمنون و ما أنزل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إليهم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وصفتهم في ذلك أنهم خاضعين لله بالطاعة متذللين له سبحانه ، ولا يشترون بآيات الله ثمناً قليلاً، بالتحريف ونحوه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ونحوها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من العبادات التي أمرنا الله عز وجل ان نتعبد له بها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ثم ذكر الشيخ رحمه الله تعالى حكم من صرف شيئا من العبادة لغير الله سبحانه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قال رحمه الله فمن صرف شيئا من هذه الأنواع لغير الله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فقد أشرك بالله غيره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فإن فمن أجل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أمر 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أمر</w:t>
      </w:r>
      <w:proofErr w:type="spellEnd"/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الله به ،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قيل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توحيده بالعبادة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وقد تقدم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بيانه ،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وأعظم نهي نهى الله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عنه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هو الشرك به ، وهو أن يدعو مع الله غيره ، أو يقصده بغير ذلك من أنواع العبادة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فمن صرف شيئا من العبادة لغير الله فقد اتخذه ربا وإلها وأشرك مع الله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غيره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أو يقصده بغير ذلك من أنواع العبادة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معنى قوله رحمه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* فما أجل أمر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أمر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الله به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ما أعظم أمر أمرنا الله عز وجل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به</w:t>
      </w:r>
      <w:r w:rsidR="008B50CE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وأعظم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نهي نهى الله عنه الشرك به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في الإلهية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 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فمن صرف شيئا من أنواع العبادة لغير الله فقد اتخذه ربا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وذلك لأن الرب هو الذي يجب إفراد العبادة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له ،لأنه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هو الخالق المدبر المالك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فمن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دعى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وصرف العبادة لغير الله سبحانه وتعالى فقد اعتقد أنه يتصرف في أمر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الكون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وبذلك يكون مشركاً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ومثال ذلك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lastRenderedPageBreak/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من دعا صاحب القبر أو صاحب الضريح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فقال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له أغثني ، أو افعل لي كذا وكذا ،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فهذا صرف العبادة له من دون الله سبحانه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وتعالى ،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فهذا شرك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للإلهيه</w:t>
      </w:r>
      <w:proofErr w:type="spell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 رحمه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وإلها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أي اتخذه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إلها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لأن الإله هو الذي تصرف العبادة إليه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وأشرك مع الله غيره  أي شركً أكبر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ومعنى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قوله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أو يقصده بغير ذلك من أنواع العبادة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أي من قصد غير الله عز وجل بنوع من أنواع العبادة فقد أشرك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ثم قال الشيخ محمد بنُ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وقد تقدم من الآيات ما يدل على أن هذا هو الشرك الذي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نهى  ال</w:t>
      </w:r>
      <w:r w:rsidR="008B50CE">
        <w:rPr>
          <w:rFonts w:asciiTheme="majorBidi" w:hAnsiTheme="majorBidi" w:cstheme="majorBidi" w:hint="cs"/>
          <w:sz w:val="40"/>
          <w:szCs w:val="40"/>
          <w:rtl/>
          <w:lang w:bidi="ar-AE"/>
        </w:rPr>
        <w:t>له</w:t>
      </w:r>
      <w:proofErr w:type="gramEnd"/>
      <w:r w:rsidR="008B50CE"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عنه وانكره على المشركين </w:t>
      </w:r>
    </w:p>
    <w:p w:rsidR="009F4C9C" w:rsidRPr="009F4C9C" w:rsidRDefault="009F4C9C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فقد قال الله تعالى </w:t>
      </w:r>
      <w:proofErr w:type="gramStart"/>
      <w:r w:rsidR="008B50CE"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إِنَّ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اللَّهَ لَا يَغْفِرُ أَنْ يُشْرَكَ بِهِ   ويَغْفِرُ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مَادُونَ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ذَٰلِكَ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لِمَنْ يَشَاءُ ۚ وَمَنْ يُشْرِكْ بِاللَّهِ فَقَدِ </w:t>
      </w:r>
      <w:proofErr w:type="spell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افْتَرَىٰ</w:t>
      </w:r>
      <w:proofErr w:type="spell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إِثْمًا عَظِيمًا</w:t>
      </w:r>
      <w:r w:rsidR="008B50CE"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          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آية ٤٨: سورة النساء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>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وقال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8B50CE" w:rsidP="008B50C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( </w:t>
      </w:r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إِنَّهُ</w:t>
      </w:r>
      <w:proofErr w:type="gram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مَنْ يُشْرِكْ بِاللَّهِ فَقَدْ حَرَّمَ اللَّهُ عَلَيْهِ الْجَنَّةَ وَمَأْوَاهُ النَّارُ </w:t>
      </w:r>
      <w:proofErr w:type="spellStart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>ۖوَمَا</w:t>
      </w:r>
      <w:proofErr w:type="spellEnd"/>
      <w:r w:rsidR="009F4C9C"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لِلظَّالِمِينَ مِنْ أَنْصَارٍ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)</w:t>
      </w:r>
      <w:r w:rsidR="009F4C9C"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         (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آية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٧٢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سورة المائدة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)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وصلى الله على مُحَمَّدٍ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lastRenderedPageBreak/>
        <w:t>هنا يُبين رحمه الله تعالى أن الشرك في العبادة هو الشرك الذي نهى الله عز وجل عنه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وقد ذكر رحمه الله تعالى دليلين على أن صاحب الشرك الأكبر لا يغفر الله عز وجل له وأنه لن يدخله الجنة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ثم ختم رحمه الله تعالى رسالته بالصلاة على رَسُول الله صلى الله عليه وَسَلَّم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="Times New Roman" w:hAnsi="Times New Roman" w:cs="Times New Roman"/>
          <w:sz w:val="40"/>
          <w:szCs w:val="40"/>
          <w:lang w:bidi="ar-AE"/>
        </w:rPr>
        <w:t>⭕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وصلاة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الله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معناها : ثناؤه عليه عند الملائكة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rtl/>
          <w:lang w:bidi="ar-AE"/>
        </w:rPr>
      </w:pPr>
      <w:r w:rsidRPr="009F4C9C">
        <w:rPr>
          <w:rFonts w:ascii="Segoe UI Symbol" w:hAnsi="Segoe UI Symbol" w:cs="Segoe UI Symbol"/>
          <w:sz w:val="40"/>
          <w:szCs w:val="40"/>
          <w:lang w:bidi="ar-AE"/>
        </w:rPr>
        <w:t>☀☀☀☀☀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أسئلة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الدرس</w:t>
      </w:r>
      <w:r w:rsidRPr="009F4C9C">
        <w:rPr>
          <w:rFonts w:ascii="Segoe UI Symbol" w:hAnsi="Segoe UI Symbol" w:cs="Segoe UI Symbol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السؤال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الأول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ما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حكم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صرف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دعاء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المسألة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لغير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الله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تعالى؟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السؤال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الثاني</w:t>
      </w:r>
      <w:r w:rsidRPr="009F4C9C">
        <w:rPr>
          <w:rFonts w:ascii="Segoe UI Symbol" w:hAnsi="Segoe UI Symbol" w:cs="Segoe UI Symbol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لا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يقبل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الله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عز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وجل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عبادة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من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أحد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حتى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يحقق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شرطين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وضح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proofErr w:type="gramStart"/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ذلك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،</w:t>
      </w:r>
      <w:proofErr w:type="gramEnd"/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مع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ذكر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الدليل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على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ما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تقول؟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السؤال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الثالث</w:t>
      </w:r>
      <w:r w:rsidRPr="009F4C9C">
        <w:rPr>
          <w:rFonts w:ascii="Segoe UI Symbol" w:hAnsi="Segoe UI Symbol" w:cs="Segoe UI Symbol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متى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يكون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كل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مما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يأتي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شركاً</w:t>
      </w:r>
      <w:r w:rsidRPr="009F4C9C">
        <w:rPr>
          <w:rFonts w:ascii="Segoe UI Symbol" w:hAnsi="Segoe UI Symbol" w:cs="Segoe UI Symbol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r w:rsidRPr="009F4C9C">
        <w:rPr>
          <w:rFonts w:ascii="Segoe UI Symbol" w:hAnsi="Segoe UI Symbol" w:cs="Segoe UI Symbol"/>
          <w:sz w:val="40"/>
          <w:szCs w:val="40"/>
          <w:lang w:bidi="ar-AE"/>
        </w:rPr>
        <w:t xml:space="preserve"> </w:t>
      </w:r>
      <w:proofErr w:type="gramStart"/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الأول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:</w:t>
      </w:r>
      <w:proofErr w:type="gramEnd"/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الاستعانة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proofErr w:type="gramStart"/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الثاني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:</w:t>
      </w:r>
      <w:proofErr w:type="gramEnd"/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الذبح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proofErr w:type="gramStart"/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الثالث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:</w:t>
      </w:r>
      <w:proofErr w:type="gramEnd"/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الاستغاثة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proofErr w:type="gramStart"/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الرابع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:</w:t>
      </w:r>
      <w:proofErr w:type="gramEnd"/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النذر</w:t>
      </w:r>
    </w:p>
    <w:p w:rsidR="009F4C9C" w:rsidRPr="009F4C9C" w:rsidRDefault="009F4C9C" w:rsidP="009F4C9C">
      <w:pPr>
        <w:jc w:val="right"/>
        <w:rPr>
          <w:rFonts w:ascii="Segoe UI Symbol" w:hAnsi="Segoe UI Symbol" w:cs="Segoe UI Symbol"/>
          <w:sz w:val="40"/>
          <w:szCs w:val="40"/>
          <w:lang w:bidi="ar-AE"/>
        </w:rPr>
      </w:pPr>
      <w:proofErr w:type="gramStart"/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lastRenderedPageBreak/>
        <w:t>الخامس</w:t>
      </w:r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:</w:t>
      </w:r>
      <w:proofErr w:type="gramEnd"/>
      <w:r w:rsidRPr="009F4C9C">
        <w:rPr>
          <w:rFonts w:ascii="Segoe UI Symbol" w:hAnsi="Segoe UI Symbol" w:cs="Times New Roman"/>
          <w:sz w:val="40"/>
          <w:szCs w:val="40"/>
          <w:rtl/>
          <w:lang w:bidi="ar-AE"/>
        </w:rPr>
        <w:t xml:space="preserve"> </w:t>
      </w:r>
      <w:r w:rsidRPr="009F4C9C">
        <w:rPr>
          <w:rFonts w:ascii="Segoe UI Symbol" w:hAnsi="Segoe UI Symbol" w:cs="Times New Roman" w:hint="cs"/>
          <w:sz w:val="40"/>
          <w:szCs w:val="40"/>
          <w:rtl/>
          <w:lang w:bidi="ar-AE"/>
        </w:rPr>
        <w:t>المحبة</w:t>
      </w:r>
    </w:p>
    <w:p w:rsidR="009F4C9C" w:rsidRPr="009F4C9C" w:rsidRDefault="006E167E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>
        <w:rPr>
          <w:rFonts w:asciiTheme="majorBidi" w:hAnsiTheme="majorBidi" w:cstheme="majorBidi"/>
          <w:sz w:val="40"/>
          <w:szCs w:val="40"/>
          <w:rtl/>
          <w:lang w:bidi="ar-AE"/>
        </w:rPr>
        <w:t>السؤال ال</w:t>
      </w:r>
      <w:r>
        <w:rPr>
          <w:rFonts w:asciiTheme="majorBidi" w:hAnsiTheme="majorBidi" w:cstheme="majorBidi" w:hint="cs"/>
          <w:sz w:val="40"/>
          <w:szCs w:val="40"/>
          <w:rtl/>
          <w:lang w:bidi="ar-AE"/>
        </w:rPr>
        <w:t>رابع</w:t>
      </w:r>
      <w:r w:rsidR="009F4C9C"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أذكر دليلاً على العبادات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الآتية</w:t>
      </w:r>
      <w:r w:rsidR="006E167E">
        <w:rPr>
          <w:rFonts w:asciiTheme="majorBidi" w:hAnsiTheme="majorBidi" w:cstheme="majorBidi" w:hint="cs"/>
          <w:sz w:val="40"/>
          <w:szCs w:val="40"/>
          <w:rtl/>
          <w:lang w:bidi="ar-AE"/>
        </w:rPr>
        <w:t xml:space="preserve"> ؟</w:t>
      </w:r>
      <w:proofErr w:type="gramEnd"/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▪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الأول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الإنابة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▪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الثاني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الرغبة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▪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الثالث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الخوف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▪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الرابع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الخشوع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lang w:bidi="ar-AE"/>
        </w:rPr>
        <w:t>▪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الخامس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الركوع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6E167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السؤال ا</w:t>
      </w:r>
      <w:r w:rsidR="006E167E">
        <w:rPr>
          <w:rFonts w:asciiTheme="majorBidi" w:hAnsiTheme="majorBidi" w:cstheme="majorBidi" w:hint="cs"/>
          <w:sz w:val="40"/>
          <w:szCs w:val="40"/>
          <w:rtl/>
          <w:lang w:bidi="ar-AE"/>
        </w:rPr>
        <w:t>لخامس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ما أعظم ما أمر الله به وما نهى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عنه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مع ذكر دليل على ما تقول ؟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السؤال الثالث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ما حكم من صرف العبادة لغير الله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تعالى ،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مع ذكر دليل على ما تقول ؟</w:t>
      </w:r>
    </w:p>
    <w:p w:rsidR="009F4C9C" w:rsidRPr="009F4C9C" w:rsidRDefault="009F4C9C" w:rsidP="006E167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وبهذا يكون انتهينا بفضل الله تعالى من </w:t>
      </w:r>
      <w:proofErr w:type="gramStart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كتاب :</w:t>
      </w:r>
      <w:proofErr w:type="gramEnd"/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</w:t>
      </w:r>
      <w:r w:rsidRPr="009F4C9C">
        <w:rPr>
          <w:rFonts w:ascii="MS Mincho" w:eastAsia="MS Mincho" w:hAnsi="MS Mincho" w:cs="MS Mincho" w:hint="eastAsia"/>
          <w:sz w:val="40"/>
          <w:szCs w:val="40"/>
          <w:rtl/>
          <w:lang w:bidi="ar-AE"/>
        </w:rPr>
        <w:t>《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شرح الأصل الجامع لعبادة الله وحده</w:t>
      </w:r>
      <w:r w:rsidRPr="009F4C9C">
        <w:rPr>
          <w:rFonts w:ascii="MS Mincho" w:eastAsia="MS Mincho" w:hAnsi="MS Mincho" w:cs="MS Mincho" w:hint="eastAsia"/>
          <w:sz w:val="40"/>
          <w:szCs w:val="40"/>
          <w:rtl/>
          <w:lang w:bidi="ar-AE"/>
        </w:rPr>
        <w:t>》</w:t>
      </w: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 xml:space="preserve"> للشيخ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6E167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محمد بنُ عبد الوهاب رحمه الله تعالى</w:t>
      </w:r>
      <w:r w:rsidRPr="009F4C9C">
        <w:rPr>
          <w:rFonts w:asciiTheme="majorBidi" w:hAnsiTheme="majorBidi" w:cstheme="majorBidi"/>
          <w:sz w:val="40"/>
          <w:szCs w:val="40"/>
          <w:lang w:bidi="ar-AE"/>
        </w:rPr>
        <w:t xml:space="preserve"> </w:t>
      </w:r>
    </w:p>
    <w:p w:rsidR="009F4C9C" w:rsidRPr="009F4C9C" w:rsidRDefault="009F4C9C" w:rsidP="006E167E">
      <w:pPr>
        <w:jc w:val="right"/>
        <w:rPr>
          <w:rFonts w:asciiTheme="majorBidi" w:hAnsiTheme="majorBidi" w:cstheme="majorBidi"/>
          <w:sz w:val="40"/>
          <w:szCs w:val="40"/>
          <w:lang w:bidi="ar-AE"/>
        </w:rPr>
      </w:pPr>
      <w:r w:rsidRPr="009F4C9C">
        <w:rPr>
          <w:rFonts w:asciiTheme="majorBidi" w:hAnsiTheme="majorBidi" w:cstheme="majorBidi"/>
          <w:sz w:val="40"/>
          <w:szCs w:val="40"/>
          <w:rtl/>
          <w:lang w:bidi="ar-AE"/>
        </w:rPr>
        <w:t>والحمد لله الذي بنعمته تتم الصالحات</w:t>
      </w:r>
    </w:p>
    <w:p w:rsidR="009F4C9C" w:rsidRPr="009F4C9C" w:rsidRDefault="009F4C9C" w:rsidP="009F4C9C">
      <w:pPr>
        <w:jc w:val="right"/>
        <w:rPr>
          <w:rFonts w:asciiTheme="majorBidi" w:hAnsiTheme="majorBidi" w:cstheme="majorBidi"/>
          <w:sz w:val="40"/>
          <w:szCs w:val="40"/>
          <w:rtl/>
          <w:lang w:bidi="ar-AE"/>
        </w:rPr>
      </w:pPr>
    </w:p>
    <w:sectPr w:rsidR="009F4C9C" w:rsidRPr="009F4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C"/>
    <w:rsid w:val="006E167E"/>
    <w:rsid w:val="00792646"/>
    <w:rsid w:val="008B50CE"/>
    <w:rsid w:val="008B7FC7"/>
    <w:rsid w:val="009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420C4-24B1-443B-A311-6255863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Mansour El Sayed A Mohd</dc:creator>
  <cp:keywords/>
  <dc:description/>
  <cp:lastModifiedBy>Ahmed Mansour El Sayed A Mohd</cp:lastModifiedBy>
  <cp:revision>1</cp:revision>
  <dcterms:created xsi:type="dcterms:W3CDTF">2016-11-07T08:12:00Z</dcterms:created>
  <dcterms:modified xsi:type="dcterms:W3CDTF">2016-11-07T08:35:00Z</dcterms:modified>
</cp:coreProperties>
</file>